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87C5CB" w14:textId="77777777" w:rsidR="00F20FC7" w:rsidRDefault="00F20FC7">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2FBBDE01" w14:textId="77777777" w:rsidR="00F20FC7"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lang w:val="el-GR"/>
        </w:rPr>
      </w:pPr>
      <w:bookmarkStart w:id="0" w:name="_heading=h.1bmlhff62h6" w:colFirst="0" w:colLast="0"/>
      <w:bookmarkEnd w:id="0"/>
      <w:r>
        <w:rPr>
          <w:rFonts w:ascii="Lidl Font Pro" w:eastAsia="Lidl Font Pro" w:hAnsi="Lidl Font Pro" w:cs="Lidl Font Pro"/>
          <w:color w:val="000000"/>
        </w:rPr>
        <w:t xml:space="preserve">Larnaca, </w:t>
      </w:r>
      <w:r>
        <w:rPr>
          <w:rFonts w:ascii="Lidl Font Pro" w:eastAsia="Lidl Font Pro" w:hAnsi="Lidl Font Pro" w:cs="Lidl Font Pro"/>
        </w:rPr>
        <w:t>03</w:t>
      </w:r>
      <w:r>
        <w:rPr>
          <w:rFonts w:ascii="Lidl Font Pro" w:eastAsia="Lidl Font Pro" w:hAnsi="Lidl Font Pro" w:cs="Lidl Font Pro"/>
          <w:color w:val="000000"/>
        </w:rPr>
        <w:t>/</w:t>
      </w:r>
      <w:r>
        <w:rPr>
          <w:rFonts w:ascii="Lidl Font Pro" w:eastAsia="Lidl Font Pro" w:hAnsi="Lidl Font Pro" w:cs="Lidl Font Pro"/>
        </w:rPr>
        <w:t>07</w:t>
      </w:r>
      <w:r>
        <w:rPr>
          <w:rFonts w:ascii="Lidl Font Pro" w:eastAsia="Lidl Font Pro" w:hAnsi="Lidl Font Pro" w:cs="Lidl Font Pro"/>
          <w:color w:val="000000"/>
        </w:rPr>
        <w:t>/2026</w:t>
      </w:r>
    </w:p>
    <w:p w14:paraId="4D015176" w14:textId="77777777" w:rsidR="00B977D7" w:rsidRPr="00B977D7" w:rsidRDefault="00B977D7">
      <w:pPr>
        <w:widowControl w:val="0"/>
        <w:pBdr>
          <w:top w:val="nil"/>
          <w:left w:val="nil"/>
          <w:bottom w:val="nil"/>
          <w:right w:val="nil"/>
          <w:between w:val="nil"/>
        </w:pBdr>
        <w:spacing w:after="0" w:line="288" w:lineRule="auto"/>
        <w:jc w:val="right"/>
        <w:rPr>
          <w:rFonts w:ascii="Lidl Font Pro" w:eastAsia="Lidl Font Pro" w:hAnsi="Lidl Font Pro" w:cs="Lidl Font Pro"/>
          <w:color w:val="000000"/>
          <w:lang w:val="el-GR"/>
        </w:rPr>
      </w:pPr>
    </w:p>
    <w:p w14:paraId="3F1E5EC2" w14:textId="77777777" w:rsidR="00B977D7" w:rsidRDefault="00B977D7">
      <w:pPr>
        <w:spacing w:after="120" w:line="360" w:lineRule="auto"/>
        <w:jc w:val="both"/>
        <w:rPr>
          <w:rFonts w:ascii="Lidl Font Pro" w:eastAsia="Lidl Font Pro" w:hAnsi="Lidl Font Pro" w:cs="Lidl Font Pro"/>
          <w:b/>
          <w:bCs/>
          <w:color w:val="1F497D"/>
          <w:sz w:val="36"/>
          <w:szCs w:val="36"/>
          <w:lang w:val="el-GR"/>
        </w:rPr>
      </w:pPr>
      <w:r w:rsidRPr="00B977D7">
        <w:rPr>
          <w:rFonts w:ascii="Lidl Font Pro" w:eastAsia="Lidl Font Pro" w:hAnsi="Lidl Font Pro" w:cs="Lidl Font Pro"/>
          <w:b/>
          <w:bCs/>
          <w:color w:val="1F497D"/>
          <w:sz w:val="36"/>
          <w:szCs w:val="36"/>
        </w:rPr>
        <w:t xml:space="preserve">Lidl Cyprus consistently supports youth through the Cyprus Red Cross Society’s Pan-Cyprian Camp </w:t>
      </w:r>
    </w:p>
    <w:p w14:paraId="747119FE" w14:textId="1FA60519" w:rsidR="00D227DC" w:rsidRDefault="00D227DC">
      <w:pPr>
        <w:spacing w:after="120" w:line="360" w:lineRule="auto"/>
        <w:jc w:val="both"/>
        <w:rPr>
          <w:rFonts w:ascii="Lidl Font Pro" w:eastAsia="Lidl Font Pro" w:hAnsi="Lidl Font Pro" w:cs="Lidl Font Pro"/>
          <w:b/>
          <w:bCs/>
          <w:color w:val="1F497D"/>
        </w:rPr>
      </w:pPr>
      <w:r w:rsidRPr="00D227DC">
        <w:rPr>
          <w:rFonts w:ascii="Lidl Font Pro" w:eastAsia="Lidl Font Pro" w:hAnsi="Lidl Font Pro" w:cs="Lidl Font Pro"/>
          <w:b/>
          <w:bCs/>
          <w:color w:val="1F497D"/>
        </w:rPr>
        <w:t>With a substantial contribution to the Cyprus Red Cross’ Youth Section, Lidl Cyprus supported, for yet another year, a week filled with experiences, learning and social empowerment for 50 students from all over Cyprus.</w:t>
      </w:r>
    </w:p>
    <w:p w14:paraId="5111D5C0"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r w:rsidRPr="00D227DC">
        <w:rPr>
          <w:rFonts w:ascii="Lidl Font Pro" w:eastAsia="Lidl Font Pro" w:hAnsi="Lidl Font Pro" w:cs="Lidl Font Pro"/>
          <w:color w:val="000000"/>
          <w:lang w:val="en-US"/>
        </w:rPr>
        <w:t xml:space="preserve">The completion of this year's </w:t>
      </w:r>
      <w:r w:rsidRPr="00D227DC">
        <w:rPr>
          <w:rFonts w:ascii="Lidl Font Pro" w:eastAsia="Lidl Font Pro" w:hAnsi="Lidl Font Pro" w:cs="Lidl Font Pro"/>
          <w:b/>
          <w:bCs/>
          <w:color w:val="000000"/>
          <w:lang w:val="en-US"/>
        </w:rPr>
        <w:t>Cyprus Red Cross Youth Section's Pancyprian Summer Camp</w:t>
      </w:r>
      <w:r w:rsidRPr="00D227DC">
        <w:rPr>
          <w:rFonts w:ascii="Lidl Font Pro" w:eastAsia="Lidl Font Pro" w:hAnsi="Lidl Font Pro" w:cs="Lidl Font Pro"/>
          <w:color w:val="000000"/>
          <w:lang w:val="en-US"/>
        </w:rPr>
        <w:t xml:space="preserve"> confirmed for yet another year that </w:t>
      </w:r>
      <w:r w:rsidRPr="00D227DC">
        <w:rPr>
          <w:rFonts w:ascii="Lidl Font Pro" w:eastAsia="Lidl Font Pro" w:hAnsi="Lidl Font Pro" w:cs="Lidl Font Pro"/>
          <w:b/>
          <w:bCs/>
          <w:color w:val="000000"/>
          <w:lang w:val="en-US"/>
        </w:rPr>
        <w:t>Lidl Cyprus</w:t>
      </w:r>
      <w:r w:rsidRPr="00D227DC">
        <w:rPr>
          <w:rFonts w:ascii="Lidl Font Pro" w:eastAsia="Lidl Font Pro" w:hAnsi="Lidl Font Pro" w:cs="Lidl Font Pro"/>
          <w:color w:val="000000"/>
          <w:lang w:val="en-US"/>
        </w:rPr>
        <w:t xml:space="preserve"> is firmly committed to supporting initiatives with a substantial social footprint, and which provide youth with space, opportunities and experiences with real value. This initiative is part of a </w:t>
      </w:r>
      <w:r w:rsidRPr="00D227DC">
        <w:rPr>
          <w:rFonts w:ascii="Lidl Font Pro" w:eastAsia="Lidl Font Pro" w:hAnsi="Lidl Font Pro" w:cs="Lidl Font Pro"/>
          <w:b/>
          <w:bCs/>
          <w:color w:val="000000"/>
          <w:lang w:val="en-US"/>
        </w:rPr>
        <w:t>long-standing, stable and evolving collaboration</w:t>
      </w:r>
      <w:r w:rsidRPr="00D227DC">
        <w:rPr>
          <w:rFonts w:ascii="Lidl Font Pro" w:eastAsia="Lidl Font Pro" w:hAnsi="Lidl Font Pro" w:cs="Lidl Font Pro"/>
          <w:color w:val="000000"/>
          <w:lang w:val="en-US"/>
        </w:rPr>
        <w:t xml:space="preserve"> between Lidl Cyprus and the Cyprus Red Cross, which aims to support the most vulnerable members of our society. With consistency and responsibility, Lidl Cyprus continues its offerings, thus highlighting the importance of collective effort.</w:t>
      </w:r>
    </w:p>
    <w:p w14:paraId="3441FE44"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r w:rsidRPr="00D227DC">
        <w:rPr>
          <w:rFonts w:ascii="Lidl Font Pro" w:eastAsia="Lidl Font Pro" w:hAnsi="Lidl Font Pro" w:cs="Lidl Font Pro"/>
          <w:color w:val="000000"/>
          <w:lang w:val="en-US"/>
        </w:rPr>
        <w:t xml:space="preserve">The summer camp took place from 22 to 29 June 2026, at the </w:t>
      </w:r>
      <w:proofErr w:type="spellStart"/>
      <w:r w:rsidRPr="00D227DC">
        <w:rPr>
          <w:rFonts w:ascii="Lidl Font Pro" w:eastAsia="Lidl Font Pro" w:hAnsi="Lidl Font Pro" w:cs="Lidl Font Pro"/>
          <w:color w:val="000000"/>
          <w:lang w:val="en-US"/>
        </w:rPr>
        <w:t>Lakatamia</w:t>
      </w:r>
      <w:proofErr w:type="spellEnd"/>
      <w:r w:rsidRPr="00D227DC">
        <w:rPr>
          <w:rFonts w:ascii="Lidl Font Pro" w:eastAsia="Lidl Font Pro" w:hAnsi="Lidl Font Pro" w:cs="Lidl Font Pro"/>
          <w:color w:val="000000"/>
          <w:lang w:val="en-US"/>
        </w:rPr>
        <w:t xml:space="preserve"> Municipality Campground, in the village of Chandria, and hosted 50 Primary and Secondary Education students from all over Cyprus. For a week, participants had the opportunity to have a different summer experience, through educational and recreational excursions in the surrounding area, outdoor activities, music evenings, film screenings, sports activities, discussions on issues that concern young people, as well as get acquainted with the actions of the Cyprus Red Cross Society and the value of volunteering. Within a safe and creative environment, the youth had the opportunity to </w:t>
      </w:r>
      <w:proofErr w:type="spellStart"/>
      <w:r w:rsidRPr="00D227DC">
        <w:rPr>
          <w:rFonts w:ascii="Lidl Font Pro" w:eastAsia="Lidl Font Pro" w:hAnsi="Lidl Font Pro" w:cs="Lidl Font Pro"/>
          <w:color w:val="000000"/>
          <w:lang w:val="en-US"/>
        </w:rPr>
        <w:t>socialise</w:t>
      </w:r>
      <w:proofErr w:type="spellEnd"/>
      <w:r w:rsidRPr="00D227DC">
        <w:rPr>
          <w:rFonts w:ascii="Lidl Font Pro" w:eastAsia="Lidl Font Pro" w:hAnsi="Lidl Font Pro" w:cs="Lidl Font Pro"/>
          <w:color w:val="000000"/>
          <w:lang w:val="en-US"/>
        </w:rPr>
        <w:t>, collaborate, express themselves and create memories that go beyond the limits of a simple summer activity.</w:t>
      </w:r>
    </w:p>
    <w:p w14:paraId="62C45689"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r w:rsidRPr="00D227DC">
        <w:rPr>
          <w:rFonts w:ascii="Lidl Font Pro" w:eastAsia="Lidl Font Pro" w:hAnsi="Lidl Font Pro" w:cs="Lidl Font Pro"/>
          <w:color w:val="000000"/>
          <w:lang w:val="en-US"/>
        </w:rPr>
        <w:t xml:space="preserve">As part of its long-standing collaboration with the Cyprus Red Cross </w:t>
      </w:r>
      <w:proofErr w:type="gramStart"/>
      <w:r w:rsidRPr="00D227DC">
        <w:rPr>
          <w:rFonts w:ascii="Lidl Font Pro" w:eastAsia="Lidl Font Pro" w:hAnsi="Lidl Font Pro" w:cs="Lidl Font Pro"/>
          <w:color w:val="000000"/>
          <w:lang w:val="en-US"/>
        </w:rPr>
        <w:t>Society ,</w:t>
      </w:r>
      <w:proofErr w:type="gramEnd"/>
      <w:r w:rsidRPr="00D227DC">
        <w:rPr>
          <w:rFonts w:ascii="Lidl Font Pro" w:eastAsia="Lidl Font Pro" w:hAnsi="Lidl Font Pro" w:cs="Lidl Font Pro"/>
          <w:color w:val="000000"/>
          <w:lang w:val="en-US"/>
        </w:rPr>
        <w:t xml:space="preserve"> Lidl Cyprus supported the effort by offering products to meet the needs of the camp, such as food, refrigerated items and cleaning supplies. At the same </w:t>
      </w:r>
      <w:proofErr w:type="gramStart"/>
      <w:r w:rsidRPr="00D227DC">
        <w:rPr>
          <w:rFonts w:ascii="Lidl Font Pro" w:eastAsia="Lidl Font Pro" w:hAnsi="Lidl Font Pro" w:cs="Lidl Font Pro"/>
          <w:color w:val="000000"/>
          <w:lang w:val="en-US"/>
        </w:rPr>
        <w:t>time,  on</w:t>
      </w:r>
      <w:proofErr w:type="gramEnd"/>
      <w:r w:rsidRPr="00D227DC">
        <w:rPr>
          <w:rFonts w:ascii="Lidl Font Pro" w:eastAsia="Lidl Font Pro" w:hAnsi="Lidl Font Pro" w:cs="Lidl Font Pro"/>
          <w:color w:val="000000"/>
          <w:lang w:val="en-US"/>
        </w:rPr>
        <w:t xml:space="preserve"> the occasion of the final </w:t>
      </w:r>
      <w:r w:rsidRPr="00D227DC">
        <w:rPr>
          <w:rFonts w:ascii="Lidl Font Pro" w:eastAsia="Lidl Font Pro" w:hAnsi="Lidl Font Pro" w:cs="Lidl Font Pro"/>
          <w:color w:val="000000"/>
          <w:lang w:val="en-US"/>
        </w:rPr>
        <w:lastRenderedPageBreak/>
        <w:t>celebration of the camp, the Lidl Food Academy team visited the campsite on Friday, June 26, 2026, and contributed to the preparation and provision of meals to campers.</w:t>
      </w:r>
    </w:p>
    <w:p w14:paraId="2138ABD3"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p>
    <w:p w14:paraId="16248044"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r w:rsidRPr="00D227DC">
        <w:rPr>
          <w:rFonts w:ascii="Lidl Font Pro" w:eastAsia="Lidl Font Pro" w:hAnsi="Lidl Font Pro" w:cs="Lidl Font Pro"/>
          <w:color w:val="000000"/>
          <w:lang w:val="en-US"/>
        </w:rPr>
        <w:t>This support is part of</w:t>
      </w:r>
      <w:r w:rsidRPr="00D227DC">
        <w:rPr>
          <w:rFonts w:ascii="Lidl Font Pro" w:eastAsia="Lidl Font Pro" w:hAnsi="Lidl Font Pro" w:cs="Lidl Font Pro"/>
          <w:b/>
          <w:bCs/>
          <w:color w:val="000000"/>
          <w:lang w:val="en-US"/>
        </w:rPr>
        <w:t xml:space="preserve"> Lidl Cyprus’ broader responsibility philosophy</w:t>
      </w:r>
      <w:r w:rsidRPr="00D227DC">
        <w:rPr>
          <w:rFonts w:ascii="Lidl Font Pro" w:eastAsia="Lidl Font Pro" w:hAnsi="Lidl Font Pro" w:cs="Lidl Font Pro"/>
          <w:color w:val="000000"/>
          <w:lang w:val="en-US"/>
        </w:rPr>
        <w:t xml:space="preserve">, which consistently invests in actions that promote social cohesion, equal opportunities, the empowerment of children and young people, as well as the cultivation of values </w:t>
      </w:r>
      <w:r w:rsidRPr="00D227DC">
        <w:rPr>
          <w:rFonts w:ascii="Times New Roman" w:eastAsia="Lidl Font Pro" w:hAnsi="Times New Roman" w:cs="Times New Roman"/>
          <w:color w:val="000000"/>
          <w:lang w:val="en-US"/>
        </w:rPr>
        <w:t>​​</w:t>
      </w:r>
      <w:r w:rsidRPr="00D227DC">
        <w:rPr>
          <w:rFonts w:ascii="Lidl Font Pro" w:eastAsia="Lidl Font Pro" w:hAnsi="Lidl Font Pro" w:cs="Lidl Font Pro"/>
          <w:color w:val="000000"/>
          <w:lang w:val="en-US"/>
        </w:rPr>
        <w:t>such as solidarity, cooperation and active participation.</w:t>
      </w:r>
    </w:p>
    <w:p w14:paraId="1159768A" w14:textId="77777777" w:rsidR="00D227DC" w:rsidRPr="00D227DC" w:rsidRDefault="00D227DC" w:rsidP="00D227DC">
      <w:pPr>
        <w:spacing w:after="120" w:line="360" w:lineRule="auto"/>
        <w:jc w:val="both"/>
        <w:rPr>
          <w:rFonts w:ascii="Lidl Font Pro" w:eastAsia="Lidl Font Pro" w:hAnsi="Lidl Font Pro" w:cs="Lidl Font Pro"/>
          <w:color w:val="000000"/>
          <w:lang w:val="en-US"/>
        </w:rPr>
      </w:pPr>
      <w:r w:rsidRPr="00D227DC">
        <w:rPr>
          <w:rFonts w:ascii="Lidl Font Pro" w:eastAsia="Lidl Font Pro" w:hAnsi="Lidl Font Pro" w:cs="Lidl Font Pro"/>
          <w:color w:val="000000"/>
          <w:lang w:val="en-US"/>
        </w:rPr>
        <w:t xml:space="preserve">For </w:t>
      </w:r>
      <w:r w:rsidRPr="00D227DC">
        <w:rPr>
          <w:rFonts w:ascii="Lidl Font Pro" w:eastAsia="Lidl Font Pro" w:hAnsi="Lidl Font Pro" w:cs="Lidl Font Pro"/>
          <w:b/>
          <w:bCs/>
          <w:color w:val="000000"/>
          <w:lang w:val="en-US"/>
        </w:rPr>
        <w:t>Lidl Cyprus</w:t>
      </w:r>
      <w:r w:rsidRPr="00D227DC">
        <w:rPr>
          <w:rFonts w:ascii="Lidl Font Pro" w:eastAsia="Lidl Font Pro" w:hAnsi="Lidl Font Pro" w:cs="Lidl Font Pro"/>
          <w:color w:val="000000"/>
          <w:lang w:val="en-US"/>
        </w:rPr>
        <w:t xml:space="preserve">, </w:t>
      </w:r>
      <w:r w:rsidRPr="00D227DC">
        <w:rPr>
          <w:rFonts w:ascii="Lidl Font Pro" w:eastAsia="Lidl Font Pro" w:hAnsi="Lidl Font Pro" w:cs="Lidl Font Pro"/>
          <w:b/>
          <w:bCs/>
          <w:color w:val="000000"/>
          <w:lang w:val="en-US"/>
        </w:rPr>
        <w:t>its contribution to society i</w:t>
      </w:r>
      <w:r w:rsidRPr="00D227DC">
        <w:rPr>
          <w:rFonts w:ascii="Lidl Font Pro" w:eastAsia="Lidl Font Pro" w:hAnsi="Lidl Font Pro" w:cs="Lidl Font Pro"/>
          <w:color w:val="000000"/>
          <w:lang w:val="en-US"/>
        </w:rPr>
        <w:t xml:space="preserve">s not limited to individual </w:t>
      </w:r>
      <w:proofErr w:type="gramStart"/>
      <w:r w:rsidRPr="00D227DC">
        <w:rPr>
          <w:rFonts w:ascii="Lidl Font Pro" w:eastAsia="Lidl Font Pro" w:hAnsi="Lidl Font Pro" w:cs="Lidl Font Pro"/>
          <w:color w:val="000000"/>
          <w:lang w:val="en-US"/>
        </w:rPr>
        <w:t>actions, but</w:t>
      </w:r>
      <w:proofErr w:type="gramEnd"/>
      <w:r w:rsidRPr="00D227DC">
        <w:rPr>
          <w:rFonts w:ascii="Lidl Font Pro" w:eastAsia="Lidl Font Pro" w:hAnsi="Lidl Font Pro" w:cs="Lidl Font Pro"/>
          <w:color w:val="000000"/>
          <w:lang w:val="en-US"/>
        </w:rPr>
        <w:t xml:space="preserve"> constitutes a</w:t>
      </w:r>
      <w:r w:rsidRPr="00D227DC">
        <w:rPr>
          <w:rFonts w:ascii="Lidl Font Pro" w:eastAsia="Lidl Font Pro" w:hAnsi="Lidl Font Pro" w:cs="Lidl Font Pro"/>
          <w:b/>
          <w:bCs/>
          <w:color w:val="000000"/>
          <w:lang w:val="en-US"/>
        </w:rPr>
        <w:t xml:space="preserve"> timeless attitude of responsibility towards the people and the communities</w:t>
      </w:r>
      <w:r w:rsidRPr="00D227DC">
        <w:rPr>
          <w:rFonts w:ascii="Lidl Font Pro" w:eastAsia="Lidl Font Pro" w:hAnsi="Lidl Font Pro" w:cs="Lidl Font Pro"/>
          <w:color w:val="000000"/>
          <w:lang w:val="en-US"/>
        </w:rPr>
        <w:t xml:space="preserve"> in which it operates. Through its support to the Cyprus Red Cross Society Youth Section's Pancyprian Summer Camp, the company actively contributes to an initiative that gives young people the valuable opportunity to live, learn, share and experience the feeling of "belonging".</w:t>
      </w:r>
    </w:p>
    <w:p w14:paraId="137DC4AD" w14:textId="77777777" w:rsidR="00F20FC7" w:rsidRDefault="00F20FC7">
      <w:pPr>
        <w:spacing w:after="0"/>
        <w:jc w:val="both"/>
        <w:rPr>
          <w:rFonts w:ascii="Lidl Font Pro" w:eastAsia="Lidl Font Pro" w:hAnsi="Lidl Font Pro" w:cs="Lidl Font Pro"/>
          <w:b/>
          <w:bCs/>
          <w:color w:val="1F497D"/>
        </w:rPr>
      </w:pPr>
    </w:p>
    <w:p w14:paraId="5AEEDC7D" w14:textId="77777777" w:rsidR="00F20FC7"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Visit Lidl Cyprus online:</w:t>
      </w:r>
    </w:p>
    <w:p w14:paraId="188D97BB" w14:textId="77777777" w:rsidR="00F20FC7" w:rsidRDefault="00F20FC7">
      <w:pPr>
        <w:spacing w:after="0"/>
        <w:jc w:val="both"/>
        <w:rPr>
          <w:rFonts w:ascii="Lidl Font Pro" w:eastAsia="Lidl Font Pro" w:hAnsi="Lidl Font Pro" w:cs="Lidl Font Pro"/>
          <w:b/>
          <w:bCs/>
          <w:color w:val="1F497D"/>
        </w:rPr>
      </w:pPr>
      <w:hyperlink r:id="rId7">
        <w:r>
          <w:rPr>
            <w:rFonts w:ascii="Lidl Font Pro" w:eastAsia="Lidl Font Pro" w:hAnsi="Lidl Font Pro" w:cs="Lidl Font Pro"/>
            <w:b/>
            <w:bCs/>
            <w:color w:val="1F497D"/>
          </w:rPr>
          <w:t>corporate.lidl.com.cy</w:t>
        </w:r>
      </w:hyperlink>
      <w:r w:rsidR="00000000">
        <w:rPr>
          <w:rFonts w:ascii="Lidl Font Pro" w:eastAsia="Lidl Font Pro" w:hAnsi="Lidl Font Pro" w:cs="Lidl Font Pro"/>
          <w:b/>
          <w:bCs/>
          <w:color w:val="1F497D"/>
        </w:rPr>
        <w:t xml:space="preserve"> </w:t>
      </w:r>
    </w:p>
    <w:p w14:paraId="0B029F21" w14:textId="77777777" w:rsidR="00F20FC7"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7E9F5F52" w14:textId="77777777" w:rsidR="00F20FC7" w:rsidRDefault="00F20FC7">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lidlfoodacademy.com.cy</w:t>
        </w:r>
      </w:hyperlink>
    </w:p>
    <w:p w14:paraId="4318BEAE" w14:textId="77777777" w:rsidR="00F20FC7" w:rsidRDefault="00F20FC7">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sidR="00000000">
        <w:rPr>
          <w:rFonts w:ascii="Lidl Font Pro" w:eastAsia="Lidl Font Pro" w:hAnsi="Lidl Font Pro" w:cs="Lidl Font Pro"/>
          <w:b/>
          <w:bCs/>
          <w:color w:val="1F497D"/>
        </w:rPr>
        <w:t xml:space="preserve"> </w:t>
      </w:r>
    </w:p>
    <w:p w14:paraId="2757F6A6" w14:textId="77777777" w:rsidR="00F20FC7" w:rsidRDefault="00F20FC7">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sidR="00000000">
        <w:rPr>
          <w:rFonts w:ascii="Lidl Font Pro" w:eastAsia="Lidl Font Pro" w:hAnsi="Lidl Font Pro" w:cs="Lidl Font Pro"/>
          <w:b/>
          <w:bCs/>
          <w:color w:val="1F497D"/>
        </w:rPr>
        <w:t xml:space="preserve"> </w:t>
      </w:r>
    </w:p>
    <w:p w14:paraId="749E052F" w14:textId="77777777" w:rsidR="00F20FC7"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6D39D5D5" w14:textId="77777777" w:rsidR="00F20FC7" w:rsidRDefault="00F20FC7">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5ECD2CA9" w14:textId="77777777" w:rsidR="00F20FC7"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003738F9" w14:textId="77777777" w:rsidR="00F20FC7" w:rsidRDefault="00F20FC7">
      <w:pPr>
        <w:spacing w:after="0"/>
        <w:jc w:val="both"/>
        <w:rPr>
          <w:rFonts w:ascii="Lidl Font Pro" w:eastAsia="Lidl Font Pro" w:hAnsi="Lidl Font Pro" w:cs="Lidl Font Pro"/>
          <w:b/>
          <w:bCs/>
          <w:color w:val="1F497D"/>
        </w:rPr>
      </w:pPr>
    </w:p>
    <w:sectPr w:rsidR="00F20FC7">
      <w:headerReference w:type="even" r:id="rId12"/>
      <w:headerReference w:type="default" r:id="rId13"/>
      <w:footerReference w:type="even" r:id="rId14"/>
      <w:footerReference w:type="default" r:id="rId15"/>
      <w:headerReference w:type="first" r:id="rId16"/>
      <w:footerReference w:type="first" r:id="rId17"/>
      <w:pgSz w:w="11906" w:h="16838"/>
      <w:pgMar w:top="2070" w:right="1559" w:bottom="1531" w:left="1797"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B665F" w14:textId="77777777" w:rsidR="0011680C" w:rsidRDefault="0011680C">
      <w:pPr>
        <w:spacing w:after="0" w:line="240" w:lineRule="auto"/>
      </w:pPr>
      <w:r>
        <w:separator/>
      </w:r>
    </w:p>
  </w:endnote>
  <w:endnote w:type="continuationSeparator" w:id="0">
    <w:p w14:paraId="1F266EAC" w14:textId="77777777" w:rsidR="0011680C" w:rsidRDefault="001168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83991F52-871E-401C-81C8-393FC4F26DA0}"/>
    <w:embedBold r:id="rId2" w:fontKey="{60FBAA64-9C04-49F8-B79F-75FC0F68899F}"/>
  </w:font>
  <w:font w:name="Cambria">
    <w:panose1 w:val="02040503050406030204"/>
    <w:charset w:val="A1"/>
    <w:family w:val="roman"/>
    <w:pitch w:val="variable"/>
    <w:sig w:usb0="E00006FF" w:usb1="420024FF" w:usb2="02000000" w:usb3="00000000" w:csb0="0000019F" w:csb1="00000000"/>
    <w:embedRegular r:id="rId3" w:fontKey="{12B93B8B-F03E-4F8C-BE61-EC84A5949CF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embedItalic r:id="rId4" w:fontKey="{D96F4B75-2337-416C-BD76-F2ED78E3F100}"/>
  </w:font>
  <w:font w:name="Lidl Font Pro">
    <w:panose1 w:val="02000000000000000000"/>
    <w:charset w:val="A1"/>
    <w:family w:val="auto"/>
    <w:pitch w:val="variable"/>
    <w:sig w:usb0="A00002FF" w:usb1="500020EB" w:usb2="00000000" w:usb3="00000000" w:csb0="0000009F" w:csb1="00000000"/>
    <w:embedRegular r:id="rId5" w:fontKey="{9BDEEA79-02B8-4DC8-960E-23E1C1064EAD}"/>
    <w:embedBold r:id="rId6" w:fontKey="{8840EE95-724E-4DE4-91AF-BCFDFEFA023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1D7B5" w14:textId="77777777" w:rsidR="00F20FC7" w:rsidRDefault="00F20FC7">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3E577" w14:textId="77777777" w:rsidR="00F20FC7"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27268C1F" wp14:editId="0CDA594E">
              <wp:simplePos x="0" y="0"/>
              <wp:positionH relativeFrom="column">
                <wp:posOffset>-167956</wp:posOffset>
              </wp:positionH>
              <wp:positionV relativeFrom="paragraph">
                <wp:posOffset>-141368</wp:posOffset>
              </wp:positionV>
              <wp:extent cx="5377053" cy="878205"/>
              <wp:effectExtent l="0" t="0" r="0" b="0"/>
              <wp:wrapSquare wrapText="bothSides" distT="0" distB="0" distL="114300" distR="114300"/>
              <wp:docPr id="3" name="Ορθογώνιο 3"/>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5A7F1E52" w14:textId="77777777" w:rsidR="00F20FC7" w:rsidRDefault="00F20FC7">
                          <w:pPr>
                            <w:spacing w:after="40" w:line="240" w:lineRule="auto"/>
                            <w:textDirection w:val="btLr"/>
                          </w:pPr>
                        </w:p>
                      </w:txbxContent>
                    </wps:txbx>
                    <wps:bodyPr spcFirstLastPara="1" wrap="square" lIns="0" tIns="0" rIns="0" bIns="0" anchor="b" anchorCtr="0">
                      <a:noAutofit/>
                    </wps:bodyPr>
                  </wps:wsp>
                </a:graphicData>
              </a:graphic>
            </wp:anchor>
          </w:drawing>
        </mc:Choice>
        <mc:Fallback>
          <w:pict>
            <v:rect w14:anchorId="27268C1F" id="Ορθογώνιο 3" o:spid="_x0000_s1027" style="position:absolute;margin-left:-13.2pt;margin-top:-11.15pt;width:423.4pt;height:69.1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" filled="f" stroked="f">
              <v:textbox inset="0,0,0,0">
                <w:txbxContent>
                  <w:p w14:paraId="5A7F1E52" w14:textId="77777777" w:rsidR="00F20FC7" w:rsidRDefault="00F20FC7">
                    <w:pPr>
                      <w:spacing w:after="40" w:line="240" w:lineRule="auto"/>
                      <w:textDirection w:val="btLr"/>
                    </w:pPr>
                  </w:p>
                </w:txbxContent>
              </v:textbox>
              <w10:wrap type="square"/>
            </v:rect>
          </w:pict>
        </mc:Fallback>
      </mc:AlternateContent>
    </w:r>
    <w:r>
      <w:rPr>
        <w:noProof/>
      </w:rPr>
      <mc:AlternateContent>
        <mc:Choice Requires="wps">
          <w:drawing>
            <wp:anchor distT="0" distB="0" distL="114300" distR="114300" simplePos="0" relativeHeight="251660288" behindDoc="0" locked="0" layoutInCell="1" hidden="0" allowOverlap="1" wp14:anchorId="2FA0C939" wp14:editId="465458E9">
              <wp:simplePos x="0" y="0"/>
              <wp:positionH relativeFrom="column">
                <wp:posOffset>6035</wp:posOffset>
              </wp:positionH>
              <wp:positionV relativeFrom="paragraph">
                <wp:posOffset>-241253</wp:posOffset>
              </wp:positionV>
              <wp:extent cx="6400800" cy="641985"/>
              <wp:effectExtent l="0" t="0" r="0" b="0"/>
              <wp:wrapSquare wrapText="bothSides" distT="0" distB="0" distL="114300" distR="114300"/>
              <wp:docPr id="1" name="Ορθογώνιο 1"/>
              <wp:cNvGraphicFramePr/>
              <a:graphic xmlns:a="http://schemas.openxmlformats.org/drawingml/2006/main">
                <a:graphicData uri="http://schemas.microsoft.com/office/word/2010/wordprocessingShape">
                  <wps:wsp>
                    <wps:cNvSpPr/>
                    <wps:spPr>
                      <a:xfrm>
                        <a:off x="2150363" y="3463770"/>
                        <a:ext cx="6391275" cy="632460"/>
                      </a:xfrm>
                      <a:prstGeom prst="rect">
                        <a:avLst/>
                      </a:prstGeom>
                      <a:noFill/>
                      <a:ln>
                        <a:noFill/>
                      </a:ln>
                    </wps:spPr>
                    <wps:txbx>
                      <w:txbxContent>
                        <w:p w14:paraId="777E7662" w14:textId="77777777" w:rsidR="00F20FC7" w:rsidRDefault="00000000">
                          <w:pPr>
                            <w:spacing w:after="40" w:line="240" w:lineRule="auto"/>
                            <w:textDirection w:val="btLr"/>
                          </w:pPr>
                          <w:r>
                            <w:rPr>
                              <w:rFonts w:ascii="Arial" w:eastAsia="Arial" w:hAnsi="Arial" w:cs="Arial"/>
                              <w:b/>
                              <w:color w:val="000000"/>
                            </w:rPr>
                            <w:t>Lidl Cyprus</w:t>
                          </w:r>
                          <w:r>
                            <w:rPr>
                              <w:rFonts w:ascii="Arial" w:eastAsia="Arial" w:hAnsi="Arial" w:cs="Arial"/>
                              <w:color w:val="000000"/>
                            </w:rPr>
                            <w:t xml:space="preserve"> · </w:t>
                          </w:r>
                          <w:r>
                            <w:rPr>
                              <w:rFonts w:ascii="Arial" w:eastAsia="Arial" w:hAnsi="Arial" w:cs="Arial"/>
                              <w:b/>
                              <w:color w:val="000000"/>
                            </w:rPr>
                            <w:t>Department of Corporate Affairs &amp; Sustainability</w:t>
                          </w:r>
                        </w:p>
                        <w:p w14:paraId="499074A1" w14:textId="77777777" w:rsidR="00F20FC7" w:rsidRDefault="00000000">
                          <w:pPr>
                            <w:spacing w:after="0" w:line="240" w:lineRule="auto"/>
                            <w:textDirection w:val="btLr"/>
                          </w:pPr>
                          <w:r>
                            <w:rPr>
                              <w:rFonts w:ascii="Arial" w:eastAsia="Arial" w:hAnsi="Arial" w:cs="Arial"/>
                              <w:color w:val="000000"/>
                            </w:rPr>
                            <w:t xml:space="preserve">Industrial Area of </w:t>
                          </w:r>
                          <w:proofErr w:type="spellStart"/>
                          <w:r>
                            <w:rPr>
                              <w:rFonts w:ascii="Arial" w:eastAsia="Arial" w:hAnsi="Arial" w:cs="Arial"/>
                              <w:color w:val="000000"/>
                            </w:rPr>
                            <w:t>Aradippou</w:t>
                          </w:r>
                          <w:proofErr w:type="spellEnd"/>
                          <w:r>
                            <w:rPr>
                              <w:rFonts w:ascii="Arial" w:eastAsia="Arial" w:hAnsi="Arial" w:cs="Arial"/>
                              <w:color w:val="000000"/>
                            </w:rPr>
                            <w:t xml:space="preserve">, 2 </w:t>
                          </w:r>
                          <w:proofErr w:type="spellStart"/>
                          <w:r>
                            <w:rPr>
                              <w:rFonts w:ascii="Arial" w:eastAsia="Arial" w:hAnsi="Arial" w:cs="Arial"/>
                              <w:color w:val="000000"/>
                            </w:rPr>
                            <w:t>Pigasou</w:t>
                          </w:r>
                          <w:proofErr w:type="spellEnd"/>
                          <w:r>
                            <w:rPr>
                              <w:rFonts w:ascii="Arial" w:eastAsia="Arial" w:hAnsi="Arial" w:cs="Arial"/>
                              <w:color w:val="000000"/>
                            </w:rPr>
                            <w:t xml:space="preserve"> Street, CY-7100, </w:t>
                          </w:r>
                          <w:proofErr w:type="spellStart"/>
                          <w:r>
                            <w:rPr>
                              <w:rFonts w:ascii="Arial" w:eastAsia="Arial" w:hAnsi="Arial" w:cs="Arial"/>
                              <w:color w:val="000000"/>
                            </w:rPr>
                            <w:t>Aradippou</w:t>
                          </w:r>
                          <w:proofErr w:type="spellEnd"/>
                          <w:r>
                            <w:rPr>
                              <w:rFonts w:ascii="Arial" w:eastAsia="Arial" w:hAnsi="Arial" w:cs="Arial"/>
                              <w:color w:val="000000"/>
                            </w:rPr>
                            <w:t>, Larnaca</w:t>
                          </w:r>
                          <w:r>
                            <w:rPr>
                              <w:rFonts w:ascii="Arial" w:eastAsia="Arial" w:hAnsi="Arial" w:cs="Arial"/>
                              <w:color w:val="000000"/>
                            </w:rPr>
                            <w:br/>
                            <w:t>+357 24201100 · press@lidl.com.cy</w:t>
                          </w:r>
                        </w:p>
                      </w:txbxContent>
                    </wps:txbx>
                    <wps:bodyPr spcFirstLastPara="1" wrap="square" lIns="0" tIns="0" rIns="0" bIns="0" anchor="b" anchorCtr="0">
                      <a:noAutofit/>
                    </wps:bodyPr>
                  </wps:wsp>
                </a:graphicData>
              </a:graphic>
            </wp:anchor>
          </w:drawing>
        </mc:Choice>
        <mc:Fallback>
          <w:pict>
            <v:rect w14:anchorId="2FA0C939" id="Ορθογώνιο 1" o:spid="_x0000_s1028" style="position:absolute;margin-left:.5pt;margin-top:-19pt;width:7in;height:50.55pt;z-index:25166028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" filled="f" stroked="f">
              <v:textbox inset="0,0,0,0">
                <w:txbxContent>
                  <w:p w14:paraId="777E7662" w14:textId="77777777" w:rsidR="00F20FC7" w:rsidRDefault="00000000">
                    <w:pPr>
                      <w:spacing w:after="40" w:line="240" w:lineRule="auto"/>
                      <w:textDirection w:val="btLr"/>
                    </w:pPr>
                    <w:r>
                      <w:rPr>
                        <w:rFonts w:ascii="Arial" w:eastAsia="Arial" w:hAnsi="Arial" w:cs="Arial"/>
                        <w:b/>
                        <w:color w:val="000000"/>
                      </w:rPr>
                      <w:t>Lidl Cyprus</w:t>
                    </w:r>
                    <w:r>
                      <w:rPr>
                        <w:rFonts w:ascii="Arial" w:eastAsia="Arial" w:hAnsi="Arial" w:cs="Arial"/>
                        <w:color w:val="000000"/>
                      </w:rPr>
                      <w:t xml:space="preserve"> · </w:t>
                    </w:r>
                    <w:r>
                      <w:rPr>
                        <w:rFonts w:ascii="Arial" w:eastAsia="Arial" w:hAnsi="Arial" w:cs="Arial"/>
                        <w:b/>
                        <w:color w:val="000000"/>
                      </w:rPr>
                      <w:t>Department of Corporate Affairs &amp; Sustainability</w:t>
                    </w:r>
                  </w:p>
                  <w:p w14:paraId="499074A1" w14:textId="77777777" w:rsidR="00F20FC7" w:rsidRDefault="00000000">
                    <w:pPr>
                      <w:spacing w:after="0" w:line="240" w:lineRule="auto"/>
                      <w:textDirection w:val="btLr"/>
                    </w:pPr>
                    <w:r>
                      <w:rPr>
                        <w:rFonts w:ascii="Arial" w:eastAsia="Arial" w:hAnsi="Arial" w:cs="Arial"/>
                        <w:color w:val="000000"/>
                      </w:rPr>
                      <w:t xml:space="preserve">Industrial Area of </w:t>
                    </w:r>
                    <w:proofErr w:type="spellStart"/>
                    <w:r>
                      <w:rPr>
                        <w:rFonts w:ascii="Arial" w:eastAsia="Arial" w:hAnsi="Arial" w:cs="Arial"/>
                        <w:color w:val="000000"/>
                      </w:rPr>
                      <w:t>Aradippou</w:t>
                    </w:r>
                    <w:proofErr w:type="spellEnd"/>
                    <w:r>
                      <w:rPr>
                        <w:rFonts w:ascii="Arial" w:eastAsia="Arial" w:hAnsi="Arial" w:cs="Arial"/>
                        <w:color w:val="000000"/>
                      </w:rPr>
                      <w:t xml:space="preserve">, 2 </w:t>
                    </w:r>
                    <w:proofErr w:type="spellStart"/>
                    <w:r>
                      <w:rPr>
                        <w:rFonts w:ascii="Arial" w:eastAsia="Arial" w:hAnsi="Arial" w:cs="Arial"/>
                        <w:color w:val="000000"/>
                      </w:rPr>
                      <w:t>Pigasou</w:t>
                    </w:r>
                    <w:proofErr w:type="spellEnd"/>
                    <w:r>
                      <w:rPr>
                        <w:rFonts w:ascii="Arial" w:eastAsia="Arial" w:hAnsi="Arial" w:cs="Arial"/>
                        <w:color w:val="000000"/>
                      </w:rPr>
                      <w:t xml:space="preserve"> Street, CY-7100, </w:t>
                    </w:r>
                    <w:proofErr w:type="spellStart"/>
                    <w:r>
                      <w:rPr>
                        <w:rFonts w:ascii="Arial" w:eastAsia="Arial" w:hAnsi="Arial" w:cs="Arial"/>
                        <w:color w:val="000000"/>
                      </w:rPr>
                      <w:t>Aradippou</w:t>
                    </w:r>
                    <w:proofErr w:type="spellEnd"/>
                    <w:r>
                      <w:rPr>
                        <w:rFonts w:ascii="Arial" w:eastAsia="Arial" w:hAnsi="Arial" w:cs="Arial"/>
                        <w:color w:val="000000"/>
                      </w:rPr>
                      <w:t>, Larnaca</w:t>
                    </w:r>
                    <w:r>
                      <w:rPr>
                        <w:rFonts w:ascii="Arial" w:eastAsia="Arial" w:hAnsi="Arial" w:cs="Arial"/>
                        <w:color w:val="000000"/>
                      </w:rPr>
                      <w:br/>
                      <w:t>+357 24201100 · press@lidl.com.cy</w:t>
                    </w: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1BF6A" w14:textId="77777777" w:rsidR="00F20FC7" w:rsidRDefault="00F20FC7">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0FD432" w14:textId="77777777" w:rsidR="0011680C" w:rsidRDefault="0011680C">
      <w:pPr>
        <w:spacing w:after="0" w:line="240" w:lineRule="auto"/>
      </w:pPr>
      <w:r>
        <w:separator/>
      </w:r>
    </w:p>
  </w:footnote>
  <w:footnote w:type="continuationSeparator" w:id="0">
    <w:p w14:paraId="317A811E" w14:textId="77777777" w:rsidR="0011680C" w:rsidRDefault="001168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E1FE0" w14:textId="77777777" w:rsidR="00F20FC7" w:rsidRDefault="00F20FC7">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4E034" w14:textId="77777777" w:rsidR="00F20FC7"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34C278B4" wp14:editId="239D5F8B">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67671C47" wp14:editId="79B4C640">
              <wp:simplePos x="0" y="0"/>
              <wp:positionH relativeFrom="column">
                <wp:posOffset>-660081</wp:posOffset>
              </wp:positionH>
              <wp:positionV relativeFrom="paragraph">
                <wp:posOffset>287973</wp:posOffset>
              </wp:positionV>
              <wp:extent cx="2991485" cy="292735"/>
              <wp:effectExtent l="0" t="0" r="0" b="0"/>
              <wp:wrapNone/>
              <wp:docPr id="2" name="Ορθογώνιο 2"/>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2CE3CE3E" w14:textId="77777777" w:rsidR="00F20FC7" w:rsidRDefault="00000000">
                          <w:pPr>
                            <w:spacing w:line="275" w:lineRule="auto"/>
                            <w:textDirection w:val="btLr"/>
                          </w:pPr>
                          <w:r>
                            <w:rPr>
                              <w:rFonts w:ascii="Arial" w:eastAsia="Arial" w:hAnsi="Arial" w:cs="Arial"/>
                              <w:b/>
                              <w:color w:val="1F497D"/>
                              <w:sz w:val="38"/>
                            </w:rPr>
                            <w:t>Press Release</w:t>
                          </w:r>
                        </w:p>
                      </w:txbxContent>
                    </wps:txbx>
                    <wps:bodyPr spcFirstLastPara="1" wrap="square" lIns="0" tIns="0" rIns="0" bIns="0" anchor="t" anchorCtr="0">
                      <a:noAutofit/>
                    </wps:bodyPr>
                  </wps:wsp>
                </a:graphicData>
              </a:graphic>
            </wp:anchor>
          </w:drawing>
        </mc:Choice>
        <mc:Fallback>
          <w:pict>
            <v:rect w14:anchorId="67671C47" id="Ορθογώνιο 2" o:spid="_x0000_s1026" style="position:absolute;left:0;text-align:left;margin-left:-51.95pt;margin-top:22.7pt;width:235.55pt;height:23.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" filled="f" stroked="f">
              <v:textbox inset="0,0,0,0">
                <w:txbxContent>
                  <w:p w14:paraId="2CE3CE3E" w14:textId="77777777" w:rsidR="00F20FC7" w:rsidRDefault="00000000">
                    <w:pPr>
                      <w:spacing w:line="275" w:lineRule="auto"/>
                      <w:textDirection w:val="btLr"/>
                    </w:pPr>
                    <w:r>
                      <w:rPr>
                        <w:rFonts w:ascii="Arial" w:eastAsia="Arial" w:hAnsi="Arial" w:cs="Arial"/>
                        <w:b/>
                        <w:color w:val="1F497D"/>
                        <w:sz w:val="38"/>
                      </w:rPr>
                      <w:t>Press Release</w:t>
                    </w: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2D7CC" w14:textId="77777777" w:rsidR="00F20FC7" w:rsidRDefault="00F20FC7">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0FC7"/>
    <w:rsid w:val="000B367E"/>
    <w:rsid w:val="0011680C"/>
    <w:rsid w:val="0061694F"/>
    <w:rsid w:val="006A57AF"/>
    <w:rsid w:val="00B977D7"/>
    <w:rsid w:val="00D227DC"/>
    <w:rsid w:val="00F20FC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579A1A"/>
  <w15:docId w15:val="{988769B9-BCA2-468C-959C-C8B283E2B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8427301">
      <w:bodyDiv w:val="1"/>
      <w:marLeft w:val="0"/>
      <w:marRight w:val="0"/>
      <w:marTop w:val="0"/>
      <w:marBottom w:val="0"/>
      <w:divBdr>
        <w:top w:val="none" w:sz="0" w:space="0" w:color="auto"/>
        <w:left w:val="none" w:sz="0" w:space="0" w:color="auto"/>
        <w:bottom w:val="none" w:sz="0" w:space="0" w:color="auto"/>
        <w:right w:val="none" w:sz="0" w:space="0" w:color="auto"/>
      </w:divBdr>
    </w:div>
    <w:div w:id="11551005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lidlfoodacademy.com.cy/"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corporate.lidl.com.cy/el/" TargetMode="Externa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linkedin.com/company/lidl-cyprus"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s://www.instagram.com/lidl_cyprus/"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facebook.com/lidlcy"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2DwVPN3zizdD1hN7uKoI0q+wXvg==">CgMxLjAyDWguMWJtbGhmZjYyaDY4AHIhMWhEajNDSkZKZXNQS0p6a3l1UDlIcjE3MjNVTk5XSDRz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Pages>
  <Words>534</Words>
  <Characters>2887</Characters>
  <Application>Microsoft Office Word</Application>
  <DocSecurity>0</DocSecurity>
  <Lines>24</Lines>
  <Paragraphs>6</Paragraphs>
  <ScaleCrop>false</ScaleCrop>
  <Company/>
  <LinksUpToDate>false</LinksUpToDate>
  <CharactersWithSpaces>3415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3</cp:revision>
  <dcterms:created xsi:type="dcterms:W3CDTF">2026-07-03T11:59:00Z</dcterms:created>
  <dcterms:modified xsi:type="dcterms:W3CDTF">2026-07-03T12:20:00Z</dcterms:modified>
</cp:coreProperties>
</file>